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5" w:rsidRDefault="00466944" w:rsidP="00C03E65">
      <w:pPr>
        <w:rPr>
          <w:rFonts w:ascii="Times New Roman CYR" w:hAnsi="Times New Roman CYR" w:cs="Times New Roman CYR"/>
          <w:lang w:bidi="he-I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E65">
        <w:rPr>
          <w:rFonts w:ascii="Times New Roman CYR" w:hAnsi="Times New Roman CYR" w:cs="Times New Roman CYR"/>
          <w:lang w:bidi="he-IL"/>
        </w:rPr>
        <w:t xml:space="preserve">                                          Розпорядження відділу освіти</w:t>
      </w:r>
    </w:p>
    <w:p w:rsidR="00C03E65" w:rsidRDefault="00C03E65" w:rsidP="00C03E65">
      <w:pPr>
        <w:rPr>
          <w:rFonts w:ascii="Times New Roman CYR" w:hAnsi="Times New Roman CYR" w:cs="Times New Roman CYR"/>
          <w:lang w:bidi="he-IL"/>
        </w:rPr>
      </w:pPr>
      <w:r>
        <w:rPr>
          <w:rFonts w:ascii="Times New Roman CYR" w:hAnsi="Times New Roman CYR" w:cs="Times New Roman CYR"/>
          <w:lang w:bidi="he-IL"/>
        </w:rPr>
        <w:t xml:space="preserve">                                                                                                                                               сім’ї, молоді та спорту</w:t>
      </w:r>
    </w:p>
    <w:p w:rsidR="00C03E65" w:rsidRDefault="00DC6BD4" w:rsidP="00C03E65">
      <w:pPr>
        <w:rPr>
          <w:rFonts w:ascii="Times New Roman CYR" w:hAnsi="Times New Roman CYR" w:cs="Times New Roman CYR"/>
          <w:lang w:bidi="he-IL"/>
        </w:rPr>
      </w:pPr>
      <w:r>
        <w:rPr>
          <w:rFonts w:ascii="Times New Roman CYR" w:hAnsi="Times New Roman CYR" w:cs="Times New Roman CYR"/>
          <w:lang w:bidi="he-IL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C03E65">
        <w:rPr>
          <w:rFonts w:ascii="Times New Roman CYR" w:hAnsi="Times New Roman CYR" w:cs="Times New Roman CYR"/>
          <w:lang w:bidi="he-IL"/>
        </w:rPr>
        <w:t>Чудейської</w:t>
      </w:r>
      <w:proofErr w:type="spellEnd"/>
      <w:r w:rsidR="00C03E65">
        <w:rPr>
          <w:rFonts w:ascii="Times New Roman CYR" w:hAnsi="Times New Roman CYR" w:cs="Times New Roman CYR"/>
          <w:lang w:bidi="he-IL"/>
        </w:rPr>
        <w:t xml:space="preserve"> сільської ради</w:t>
      </w:r>
    </w:p>
    <w:p w:rsidR="00466944" w:rsidRDefault="00C03E65" w:rsidP="00C03E65">
      <w:r>
        <w:rPr>
          <w:lang w:bidi="he-IL"/>
        </w:rPr>
        <w:t xml:space="preserve">                     13.08.2020 №250                </w:t>
      </w:r>
    </w:p>
    <w:p w:rsidR="00466944" w:rsidRDefault="00466944" w:rsidP="00466944">
      <w:pPr>
        <w:rPr>
          <w:sz w:val="24"/>
          <w:szCs w:val="24"/>
        </w:rPr>
      </w:pPr>
    </w:p>
    <w:p w:rsidR="00466944" w:rsidRDefault="00466944" w:rsidP="00466944">
      <w:pPr>
        <w:jc w:val="center"/>
        <w:rPr>
          <w:b/>
        </w:rPr>
      </w:pPr>
      <w:r>
        <w:rPr>
          <w:b/>
        </w:rPr>
        <w:t>План заходів</w:t>
      </w:r>
    </w:p>
    <w:p w:rsidR="00466944" w:rsidRDefault="00466944" w:rsidP="00466944">
      <w:pPr>
        <w:jc w:val="center"/>
        <w:rPr>
          <w:b/>
        </w:rPr>
      </w:pPr>
      <w:r>
        <w:rPr>
          <w:b/>
        </w:rPr>
        <w:t xml:space="preserve">щодо забезпечення виконання вимог пожежної безпеки в осінньо-зимовий період 2020/2021 </w:t>
      </w:r>
      <w:proofErr w:type="spellStart"/>
      <w:r>
        <w:rPr>
          <w:b/>
        </w:rPr>
        <w:t>н.р</w:t>
      </w:r>
      <w:proofErr w:type="spellEnd"/>
      <w:r>
        <w:rPr>
          <w:b/>
        </w:rPr>
        <w:t>. на об’єктах закладів освіти з постійним або тимчасовим перебуванням дітей</w:t>
      </w:r>
    </w:p>
    <w:p w:rsidR="00466944" w:rsidRDefault="00466944" w:rsidP="00466944">
      <w:pPr>
        <w:jc w:val="center"/>
        <w:rPr>
          <w:b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7510"/>
        <w:gridCol w:w="1992"/>
        <w:gridCol w:w="4812"/>
      </w:tblGrid>
      <w:tr w:rsidR="00466944" w:rsidTr="00070A86">
        <w:trPr>
          <w:trHeight w:val="6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Назва заходу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Термін виконання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Відповідальні за виконання</w:t>
            </w:r>
          </w:p>
        </w:tc>
      </w:tr>
      <w:tr w:rsidR="00466944" w:rsidTr="00070A86">
        <w:trPr>
          <w:trHeight w:val="15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Розробити та затвердити в закладах освіти </w:t>
            </w:r>
            <w:proofErr w:type="spellStart"/>
            <w:r w:rsidR="00552E9B">
              <w:rPr>
                <w:sz w:val="26"/>
                <w:lang w:eastAsia="en-US"/>
              </w:rPr>
              <w:t>Чудейської</w:t>
            </w:r>
            <w:proofErr w:type="spellEnd"/>
            <w:r w:rsidR="00552E9B">
              <w:rPr>
                <w:sz w:val="26"/>
                <w:lang w:eastAsia="en-US"/>
              </w:rPr>
              <w:t xml:space="preserve"> ОТГ</w:t>
            </w:r>
            <w:r>
              <w:rPr>
                <w:sz w:val="26"/>
                <w:lang w:eastAsia="en-US"/>
              </w:rPr>
              <w:t xml:space="preserve"> заходи щодо забезпечення пожежної безпеки в осінньо-зимовий період 2020/2021 </w:t>
            </w:r>
            <w:proofErr w:type="spellStart"/>
            <w:r>
              <w:rPr>
                <w:sz w:val="26"/>
                <w:lang w:eastAsia="en-US"/>
              </w:rPr>
              <w:t>н.р</w:t>
            </w:r>
            <w:proofErr w:type="spellEnd"/>
            <w:r>
              <w:rPr>
                <w:sz w:val="26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B" w:rsidRDefault="00552E9B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</w:p>
          <w:p w:rsidR="00552E9B" w:rsidRDefault="00552E9B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Відділ освіти</w:t>
            </w:r>
          </w:p>
          <w:p w:rsidR="00466944" w:rsidRDefault="00552E9B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27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Розробити (поновити) інструкції щодо заходів пожежної безпеки (інструкцію про встановлення відповідного протипожежного режиму у закладі освіти), керуючись розділом VII та VIIІ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 (далі Правил).</w:t>
            </w:r>
          </w:p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проведення своєчасного протипожежного інструктажу зі здобувачами освіти, педагогами та технічним персоналом  закладів освіти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16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Призначити відповідальних осіб за пожежну безпеку закладу освіти, окремих будівель, споруд, приміщень, інженерного обладнання, а також за утримання та експлуатацію засобів протипожежного захисту закладів освіти, безпечну експлуатацію та технічний стан котельного господарства (опалювальних установок, приладів)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01.09.2020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552E9B">
        <w:trPr>
          <w:trHeight w:val="1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4.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Провести перевірку відповідності систем протипожежного захисту (СПЗ) до вимог ДБН В,2,5-56:2014. (АКТИ за формою И.1 та И.2)</w:t>
            </w:r>
            <w:r w:rsidR="00552E9B">
              <w:rPr>
                <w:sz w:val="26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25.09.2020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16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Направити до Навчально-методичного центру цивільного захисту та безпеки життєдіяльності Чернівецької області для проходження спеціального навчання з питань пожежної безпеки посадових осіб, до обов’язків яких належить забезпечення та виконання заходів пожежної безпеки у закладах освіти і які не пройшли навчання  станом на 01.09.2020 року.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01.09.2020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9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Провести перевірку стану димоходів, ремонт, очищення від сажі перед початком, а також протягом усього опалювального сезону відповідно до вимог п.4 розділу IV Правил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початку опалювального сезону, надалі-упродовж опалювального сезону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6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зберігання палива (дрова, вугілля тощо) у спеціальних пристосованих для цієї мети приміщеннях, або відгороджених майданчиках, розміщених на відстані від будівель з урахуванням вимог будівельних норм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9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Заборонити використання для опалення приміщень електронагрівальні прилади, електрокаміни тощо не передбачені проектною документацією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Переглянути та доповнити склад добровільних пожежних дружин (за наявності). Закріпити за членами ДПД приміщення та устаткування для повсякденного нагляду за дотриманням протипожежного режиму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10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10.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своєчасне виконання заходів пожежної безпеки, запропонованих органами державного пожежного нагляду приписами ДСНС), органами  виконавчої влади, прийнятих в межах їх компетенції.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11.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Поновити плани (схеми) евакуації, інструкції та порядок оповіщення якими встановлено обов’язки, дії учнів та працівників установ освіти на випадок виникнення пожежі чи надзвичайної ситуації.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9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Провести в закладах дошкільної, загальної середньої освіти на інших об’єктах з масовим перебуванням дітей практичне відпрацювання дій згідно з планами евакуації людей на випадок пожежі чи надзвичайної ситуації, скласти акти.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Жовтень, квітень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9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13.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заклади освіти первинними засобами пожежогасіння відповідно до норм (перелік норм первинних засобів наведений у додатку 2 до Правил)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 терміни, встановлені приписами ДСНС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14.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безперешкодний доступ до евакуаційних виходів, коридорів, тамбурів, сходів, пожежних гідрантів та водойм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6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Заборонити використання відкритого вогню, тютюнопаління у приміщеннях і на території закладів освіти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6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16.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відключення електроустановок та електроприладів (крім холодильників) у всіх приміщеннях (незалежно від їх призначення, які після закінчення робіт замикаються і не контролюються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4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17.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Обмежити доступ дітей до підвальних приміщень та горищ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  <w:p w:rsidR="00C03E65" w:rsidRDefault="00C03E65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</w:p>
        </w:tc>
      </w:tr>
      <w:tr w:rsidR="00466944" w:rsidTr="00070A86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18.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Передбачити кошти на виконання протипожежних заходів на 2021 рік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20.11.2020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C03E65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Відділ освіти</w:t>
            </w:r>
          </w:p>
          <w:p w:rsidR="00C03E65" w:rsidRDefault="00C03E65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070A86">
        <w:trPr>
          <w:trHeight w:val="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19.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Організувати просвітницьку роботу з вихованцями, учнями та їх батьками, педагогічним колективом, обслуговуючим персоналом, спрямовану на запобігання виникненню пожеж від дитячих пустощів з вогнем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Упродовж 2020/2021 </w:t>
            </w:r>
            <w:proofErr w:type="spellStart"/>
            <w:r>
              <w:rPr>
                <w:sz w:val="26"/>
                <w:lang w:eastAsia="en-US"/>
              </w:rPr>
              <w:t>н.р</w:t>
            </w:r>
            <w:proofErr w:type="spellEnd"/>
            <w:r>
              <w:rPr>
                <w:sz w:val="26"/>
                <w:lang w:eastAsia="en-US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466944" w:rsidTr="00C03E65">
        <w:trPr>
          <w:trHeight w:val="5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Здійснювати аналіз стану протипожежного захисту закладів освіти. Розглядати щоквартально на нарадах стан протипожежного захисту закладів освіти  з прийняттям відповідних рішень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4" w:rsidRDefault="00466944" w:rsidP="00070A86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15.09.2020, надалі - щоквартально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5" w:rsidRDefault="00C03E65" w:rsidP="00C03E65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Відділ освіти</w:t>
            </w:r>
          </w:p>
          <w:p w:rsidR="00466944" w:rsidRDefault="00C03E65" w:rsidP="00C03E65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</w:tbl>
    <w:p w:rsidR="00E8085B" w:rsidRDefault="00E8085B" w:rsidP="00C03E65"/>
    <w:sectPr w:rsidR="00E8085B" w:rsidSect="0046694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B45"/>
    <w:rsid w:val="003C1B45"/>
    <w:rsid w:val="00466944"/>
    <w:rsid w:val="00476BD2"/>
    <w:rsid w:val="00531D4C"/>
    <w:rsid w:val="00552E9B"/>
    <w:rsid w:val="00903AD4"/>
    <w:rsid w:val="00C03E65"/>
    <w:rsid w:val="00DC6BD4"/>
    <w:rsid w:val="00E8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User</cp:lastModifiedBy>
  <cp:revision>3</cp:revision>
  <dcterms:created xsi:type="dcterms:W3CDTF">2020-08-14T12:10:00Z</dcterms:created>
  <dcterms:modified xsi:type="dcterms:W3CDTF">2020-08-16T08:45:00Z</dcterms:modified>
</cp:coreProperties>
</file>