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F6" w:rsidRDefault="00860FE1" w:rsidP="00703EF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uk-UA"/>
        </w:rPr>
        <w:t xml:space="preserve">Методика орієнтовного розрахунку потреби закладів </w:t>
      </w:r>
    </w:p>
    <w:p w:rsidR="00860FE1" w:rsidRPr="00703EF6" w:rsidRDefault="00860FE1" w:rsidP="00703EF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uk-UA"/>
        </w:rPr>
        <w:t>в дезінфікуючих засобах та антисептиках</w:t>
      </w:r>
    </w:p>
    <w:p w:rsidR="000C0ECB" w:rsidRPr="00703EF6" w:rsidRDefault="000C0ECB" w:rsidP="00703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Для дезінфекції можуть бути використані засоби з різних хімічних груп: 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хлорвмісні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(діюча речовина – натрієва сіль 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дихлорізоціанурової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кислоти (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дихлорізоціанурат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натрію) – в концентрації активного хлору в робочому розчині не менше 0,06%), кисневмісні (перекис водню – в концентрації не менше 3,0%), катіонні поверхнево-активні речовини (КПАВ) – четвертинні амонієві сполуки (в концентрації  активно діючої речовини (АДР) в робочому розчині не менше 0,15%), третинні аміни (в концентрації АДР в робочому розчині не менше 0,05%), спирти – 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ізопропіловий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, етиловий, чи їх комбінації – в якості шкірних антисептиків і дезінфікуючих засобів для експрес-дезінфекції обробки невеликих за площею поверхонь – 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ізопропіловий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спирт в концентрації не менше 60%, етиловий спирт в концентрації не менше 70% . Вміст активно діючих речовин зазначено в інструкціях (методичних вказівках) по застосуванню.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Режим використання – за режимом інфекцій вірусної етіології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Приклад розрахунку рекомендованої концентрації </w:t>
      </w: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деззасобу</w:t>
      </w:r>
      <w:proofErr w:type="spellEnd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за активно діючою речовиною (АДР) для застосування: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Х = (</w:t>
      </w: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СхМ</w:t>
      </w:r>
      <w:proofErr w:type="spellEnd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)/100, 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Х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 – концентрація діючої речовини в робочому розчині 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деззасобу</w:t>
      </w:r>
      <w:proofErr w:type="spellEnd"/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С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 – концентрація робочого розчину 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деззасобу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за препаратом, згідно з інструкцією (методичними вказівками) із застосування, %, режим вірусних інфекцій;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М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 – кількість, %, активно діючої речовини (або суми концентрацій кількох активно діючих речовин, якщо вони із однієї хімічної групи), в 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деззасобі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вказано в інструкції із застосування (методичні вказівки)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Загальна площа поверхонь для дезінфекції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при поточному прибиранні визначається шляхом додавання площі підлоги в приміщеннях і площі поверхонь обладнання та меблів: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S = </w:t>
      </w: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Sпідл</w:t>
      </w:r>
      <w:proofErr w:type="spellEnd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+ </w:t>
      </w: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Sмеб</w:t>
      </w:r>
      <w:proofErr w:type="spellEnd"/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При розрахунку площі, що підлягає дезінфекції під час генерального 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прибираннюя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враховують не тільки площу підлоги приміщень, але і площу стін, меблів, обладнання та устаткування, а також санітарно-технічного обладнання.</w:t>
      </w:r>
    </w:p>
    <w:p w:rsidR="00860FE1" w:rsidRPr="00703EF6" w:rsidRDefault="00703EF6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Потреба в дезінфікуючому </w:t>
      </w:r>
      <w:r w:rsidR="00860FE1"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засобі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</w:t>
      </w:r>
      <w:r w:rsidR="00860FE1"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для обробки поверхонь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860FE1"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визначається за формулою: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Одз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</w:t>
      </w: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= 0,01 • N • К • S • </w:t>
      </w: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КОд</w:t>
      </w:r>
      <w:proofErr w:type="spellEnd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• Д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[л]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/>
        </w:rPr>
        <w:t>де: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Одз</w:t>
      </w:r>
      <w:proofErr w:type="spellEnd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(л)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– загальний об’єм концентрату дезінфікуючого засобу (ДЗ) в літрах, необхідна для знезараження поверхонь приміщень [л];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N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– норма витрати дезінфікуючого розчину в літрах на 1 м 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/>
        </w:rPr>
        <w:t>2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(згідно з інструкціями щодо застосування конкретних препаратів при обробці методом протирання/зрошення) [м 2];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К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– коефіцієнт, що дорівнює величині концентрації дезінфікуючого розчину по препарату [%];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lastRenderedPageBreak/>
        <w:t>S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– площа оброблюваних поверхонь [м 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/>
        </w:rPr>
        <w:t>2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];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КОд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– кратність обробки на добу;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 – кількість діб в розрахунковому періоді (місяць, квартал, півріччя, рік).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Наведена формула справедлива для розрахунку потреби тільки для рідких концентрованих 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дезинфікуючих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засобів.</w:t>
      </w:r>
    </w:p>
    <w:p w:rsidR="00860FE1" w:rsidRPr="00703EF6" w:rsidRDefault="00703EF6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Об’єм </w:t>
      </w:r>
      <w:r w:rsidR="00860FE1"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робочого розчину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</w:t>
      </w:r>
      <w:r w:rsidR="00860FE1"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дезінфікуючого засобу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860FE1"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 обробки поверхонь визначається за формулою: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Орр</w:t>
      </w:r>
      <w:proofErr w:type="spellEnd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/</w:t>
      </w: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дз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</w:t>
      </w: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= N • S • </w:t>
      </w: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КОд</w:t>
      </w:r>
      <w:proofErr w:type="spellEnd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• Д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[л]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/>
        </w:rPr>
        <w:t>де: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Орр</w:t>
      </w:r>
      <w:proofErr w:type="spellEnd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/</w:t>
      </w: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дз</w:t>
      </w:r>
      <w:proofErr w:type="spellEnd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(л)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– загальний об’єм робочого розчину дезінфікуючого засобу (ДЗ) в літрах, необхідна для знезараження поверхонь приміщень [л];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N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– норма витрати дезінфікуючого розчину в літрах на 1 м 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/>
        </w:rPr>
        <w:t>2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(згідно з інструкціями щодо застосування конкретних препаратів при обробці методом протирання/зрошення) [м 2];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S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– площа оброблюваних поверхонь [м 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/>
        </w:rPr>
        <w:t>2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];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КОд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– кратність обробки на добу;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 – кількість діб в розрахунковому періоді (місяць, квартал, півріччя, рік).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Розрахунок кількості сухого </w:t>
      </w: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таблетованого</w:t>
      </w:r>
      <w:proofErr w:type="spellEnd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(або в </w:t>
      </w: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сашетках</w:t>
      </w:r>
      <w:proofErr w:type="spellEnd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) дезінфікуючого засобу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необхідного для приготування необхідної кількості літрів робочого розчину здійснюється за формулою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Х (одиниць ДЗ) = (</w:t>
      </w: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Орр</w:t>
      </w:r>
      <w:proofErr w:type="spellEnd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/</w:t>
      </w: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дз</w:t>
      </w:r>
      <w:proofErr w:type="spellEnd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• Код)/Оо/</w:t>
      </w: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рр</w:t>
      </w:r>
      <w:proofErr w:type="spellEnd"/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Х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</w:t>
      </w: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(одиниць ДЗ)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 – кількість одиниць дезінфікуючого засобу (таблеток, 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сашеток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), що вимагається для приготування розрахованого  об‘єму  робочого розчину;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Орр</w:t>
      </w:r>
      <w:proofErr w:type="spellEnd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/</w:t>
      </w: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дз</w:t>
      </w:r>
      <w:proofErr w:type="spellEnd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(л)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– загальний об’єм робочого розчину дезінфікуючого засобу (ДЗ) в літрах, необхідна для знезараження поверхонь приміщень [л], розрахований за вищенаведеною формулою;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К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</w:t>
      </w: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 (одиниць ДЗ)</w:t>
      </w: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 – кількість одиниць 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дезинфікуючого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засобу (таблеток, 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сашеток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), що вимагається для приготування певної кількості обсягу робочого розчину дезінфікуючого засобу (5 або 10 літрів) згідно з таблицею приготування робочих розчинів 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іІнструкції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щодо застосування обраного засобу;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Оо/</w:t>
      </w:r>
      <w:proofErr w:type="spellStart"/>
      <w:r w:rsidRPr="00703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рр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 – одиниця 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о’єму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робочого розчину 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деззасобу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, на який проводиться розрахунок, наприклад 5 або 10 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літров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з однієї таблетки/</w:t>
      </w:r>
      <w:proofErr w:type="spellStart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сашетки</w:t>
      </w:r>
      <w:proofErr w:type="spellEnd"/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відповідно до таблиці приготування робочих розчинів Інструкції щодо застосування обраного засобу.</w:t>
      </w:r>
    </w:p>
    <w:p w:rsidR="00860FE1" w:rsidRPr="00703EF6" w:rsidRDefault="00860FE1" w:rsidP="0070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Потреба в шкірних антисептиках для рутинної гігієнічної обробки рук розраховується шляхом створення первинного запасу із розрахунку 1 літр спиртового антисептику на 1 людину на місяць, надалі поповнюється по мірі використання.</w:t>
      </w:r>
    </w:p>
    <w:p w:rsidR="00703EF6" w:rsidRDefault="00860FE1" w:rsidP="00703E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Інформація підготовлена</w:t>
      </w:r>
    </w:p>
    <w:p w:rsidR="00703EF6" w:rsidRDefault="00860FE1" w:rsidP="00703E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 xml:space="preserve"> ДУ “Інститут громадського здоров’я </w:t>
      </w:r>
    </w:p>
    <w:p w:rsidR="00860FE1" w:rsidRPr="00703EF6" w:rsidRDefault="00860FE1" w:rsidP="00703E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</w:pPr>
      <w:bookmarkStart w:id="0" w:name="_GoBack"/>
      <w:bookmarkEnd w:id="0"/>
      <w:r w:rsidRPr="00703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 xml:space="preserve">ім. О.М. </w:t>
      </w:r>
      <w:proofErr w:type="spellStart"/>
      <w:r w:rsidRPr="00703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Марзєєва</w:t>
      </w:r>
      <w:proofErr w:type="spellEnd"/>
      <w:r w:rsidRPr="00703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 xml:space="preserve"> НАМН України”.</w:t>
      </w:r>
    </w:p>
    <w:p w:rsidR="00860FE1" w:rsidRPr="00703EF6" w:rsidRDefault="00860FE1" w:rsidP="00703EF6">
      <w:pPr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703EF6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 </w:t>
      </w:r>
    </w:p>
    <w:sectPr w:rsidR="00860FE1" w:rsidRPr="00703EF6" w:rsidSect="00703EF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0FE1"/>
    <w:rsid w:val="000C0ECB"/>
    <w:rsid w:val="004B63C2"/>
    <w:rsid w:val="00551B65"/>
    <w:rsid w:val="00703EF6"/>
    <w:rsid w:val="0086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D7A68-7F7C-4322-8807-2D97FD2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B65"/>
  </w:style>
  <w:style w:type="paragraph" w:styleId="1">
    <w:name w:val="heading 1"/>
    <w:basedOn w:val="a"/>
    <w:link w:val="10"/>
    <w:uiPriority w:val="9"/>
    <w:qFormat/>
    <w:rsid w:val="00860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F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d-post-date">
    <w:name w:val="td-post-date"/>
    <w:basedOn w:val="a0"/>
    <w:rsid w:val="00860FE1"/>
  </w:style>
  <w:style w:type="character" w:customStyle="1" w:styleId="td-nr-views-6937">
    <w:name w:val="td-nr-views-6937"/>
    <w:basedOn w:val="a0"/>
    <w:rsid w:val="00860FE1"/>
  </w:style>
  <w:style w:type="character" w:styleId="a3">
    <w:name w:val="Hyperlink"/>
    <w:basedOn w:val="a0"/>
    <w:uiPriority w:val="99"/>
    <w:semiHidden/>
    <w:unhideWhenUsed/>
    <w:rsid w:val="00860F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0FE1"/>
    <w:rPr>
      <w:b/>
      <w:bCs/>
    </w:rPr>
  </w:style>
  <w:style w:type="character" w:styleId="a6">
    <w:name w:val="Emphasis"/>
    <w:basedOn w:val="a0"/>
    <w:uiPriority w:val="20"/>
    <w:qFormat/>
    <w:rsid w:val="00860FE1"/>
    <w:rPr>
      <w:i/>
      <w:iCs/>
    </w:rPr>
  </w:style>
  <w:style w:type="character" w:customStyle="1" w:styleId="fn">
    <w:name w:val="fn"/>
    <w:basedOn w:val="a0"/>
    <w:rsid w:val="00860FE1"/>
  </w:style>
  <w:style w:type="paragraph" w:styleId="a7">
    <w:name w:val="Balloon Text"/>
    <w:basedOn w:val="a"/>
    <w:link w:val="a8"/>
    <w:uiPriority w:val="99"/>
    <w:semiHidden/>
    <w:unhideWhenUsed/>
    <w:rsid w:val="0086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33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54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239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930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05573489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69514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4832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12631663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970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85468768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74644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404">
          <w:marLeft w:val="0"/>
          <w:marRight w:val="0"/>
          <w:marTop w:val="0"/>
          <w:marBottom w:val="720"/>
          <w:divBdr>
            <w:top w:val="single" w:sz="6" w:space="16" w:color="EDEDED"/>
            <w:left w:val="single" w:sz="6" w:space="16" w:color="EDEDED"/>
            <w:bottom w:val="single" w:sz="6" w:space="16" w:color="EDEDED"/>
            <w:right w:val="single" w:sz="6" w:space="16" w:color="EDEDED"/>
          </w:divBdr>
          <w:divsChild>
            <w:div w:id="1297679489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365">
                  <w:marLeft w:val="0"/>
                  <w:marRight w:val="0"/>
                  <w:marTop w:val="10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3005</Words>
  <Characters>1714</Characters>
  <Application>Microsoft Office Word</Application>
  <DocSecurity>0</DocSecurity>
  <Lines>14</Lines>
  <Paragraphs>9</Paragraphs>
  <ScaleCrop>false</ScaleCrop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Олена Савчук</cp:lastModifiedBy>
  <cp:revision>5</cp:revision>
  <cp:lastPrinted>2020-07-23T11:43:00Z</cp:lastPrinted>
  <dcterms:created xsi:type="dcterms:W3CDTF">2020-07-23T11:11:00Z</dcterms:created>
  <dcterms:modified xsi:type="dcterms:W3CDTF">2020-08-13T19:32:00Z</dcterms:modified>
</cp:coreProperties>
</file>